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ja"/>
        </w:rPr>
        <w:t>基礎結晶学</w:t>
      </w:r>
      <w:r>
        <w:rPr>
          <w:rFonts w:hint="eastAsia"/>
          <w:sz w:val="36"/>
          <w:szCs w:val="36"/>
          <w:lang w:eastAsia="ja-JP"/>
        </w:rPr>
        <w:t>　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eastAsia="ja"/>
        </w:rPr>
        <w:t>2</w:t>
      </w:r>
      <w:r>
        <w:rPr>
          <w:rFonts w:hint="eastAsia"/>
          <w:color w:val="auto"/>
          <w:sz w:val="24"/>
          <w:szCs w:val="24"/>
          <w:lang w:val="en-US" w:eastAsia="ja"/>
        </w:rPr>
        <w:t>4</w:t>
      </w:r>
      <w:r>
        <w:rPr>
          <w:rFonts w:hint="eastAsia"/>
          <w:color w:val="auto"/>
          <w:sz w:val="24"/>
          <w:szCs w:val="24"/>
        </w:rPr>
        <w:t>.</w:t>
      </w:r>
      <w:r>
        <w:rPr>
          <w:rFonts w:hint="eastAsia"/>
          <w:color w:val="auto"/>
          <w:sz w:val="24"/>
          <w:szCs w:val="24"/>
          <w:lang w:val="en-US" w:eastAsia="ja"/>
        </w:rPr>
        <w:t>4.30 課題</w:t>
      </w:r>
    </w:p>
    <w:p>
      <w:pPr>
        <w:spacing w:after="173"/>
        <w:jc w:val="right"/>
        <w:rPr>
          <w:rFonts w:hint="eastAsia" w:eastAsia="ＭＳ 明朝"/>
          <w:lang w:val="en-US" w:eastAsia="ja"/>
        </w:rPr>
      </w:pPr>
      <w:r>
        <w:rPr>
          <w:rFonts w:hint="eastAsia"/>
          <w:u w:val="single"/>
        </w:rPr>
        <w:t>学籍番号　　　　　　</w:t>
      </w:r>
      <w:r>
        <w:rPr>
          <w:rFonts w:hint="eastAsia"/>
        </w:rPr>
        <w:t>　</w:t>
      </w:r>
      <w:r>
        <w:rPr>
          <w:rFonts w:hint="eastAsia"/>
          <w:u w:val="single"/>
        </w:rPr>
        <w:t>氏名　　　　　　　　　　</w:t>
      </w:r>
      <w:r>
        <w:rPr>
          <w:rFonts w:hint="eastAsia"/>
          <w:u w:val="single"/>
          <w:lang w:val="en-US" w:eastAsia="ja"/>
        </w:rPr>
        <w:t>.</w:t>
      </w:r>
    </w:p>
    <w:p>
      <w:pPr>
        <w:ind w:left="0" w:leftChars="0" w:firstLine="0" w:firstLineChars="0"/>
        <w:rPr>
          <w:rFonts w:hint="eastAsia" w:ascii="Times New Roman" w:hAnsi="Times New Roman" w:cs="Times New Roman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val="en-US" w:eastAsia="j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>１．14個のブラベー格子の分類には、「体心正方晶」は存在するが、「底心正方晶」</w:t>
      </w: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 xml:space="preserve">    および「面心正方晶」は存在しない。この理由を説明せよ。</w:t>
      </w: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18" w:leftChars="199" w:firstLine="0" w:firstLineChars="0"/>
        <w:textAlignment w:val="auto"/>
        <w:rPr>
          <w:rFonts w:hint="eastAsia" w:ascii="Times New Roman" w:hAnsi="Times New Roman" w:cs="Times New Roman"/>
          <w:color w:val="0000FF"/>
          <w:sz w:val="18"/>
          <w:szCs w:val="18"/>
          <w:lang w:eastAsia="ja"/>
        </w:rPr>
      </w:pPr>
      <w:r>
        <w:rPr>
          <w:rFonts w:hint="default" w:ascii="Arial" w:hAnsi="Arial" w:eastAsia="ＭＳ ゴシック" w:cs="Arial"/>
          <w:color w:val="0000FF"/>
          <w:sz w:val="18"/>
          <w:szCs w:val="18"/>
          <w:lang w:eastAsia="ja"/>
        </w:rPr>
        <w:t>ヒント：仮に、格子定数が a = b ≠ c の「底心正方晶」や「面心正方晶」があるものと仮定して、新たな格子ベクトル  a’ = (a+b)/2、b’=(a-b)/2、c’=c からなる正方晶を考えると、「底心正方晶」および「面心正方晶」格子はそれぞれ何になるかを考えると良い</w:t>
      </w:r>
      <w:r>
        <w:rPr>
          <w:rFonts w:hint="eastAsia" w:ascii="Times New Roman" w:hAnsi="Times New Roman" w:cs="Times New Roman"/>
          <w:color w:val="0000FF"/>
          <w:sz w:val="18"/>
          <w:szCs w:val="18"/>
          <w:lang w:eastAsia="ja"/>
        </w:rPr>
        <w:t>。</w:t>
      </w: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  <w:bookmarkStart w:id="0" w:name="_GoBack"/>
      <w:bookmarkEnd w:id="0"/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jc w:val="both"/>
        <w:rPr>
          <w:rFonts w:hint="default" w:ascii="Times New Roman" w:hAnsi="Times New Roman" w:cs="Times New Roman"/>
          <w:sz w:val="18"/>
          <w:szCs w:val="18"/>
          <w:lang w:val="en-US" w:eastAsia="ja"/>
        </w:rPr>
      </w:pPr>
      <w:r>
        <w:rPr>
          <w:rFonts w:hint="eastAsia" w:ascii="Times New Roman" w:hAnsi="Times New Roman" w:cs="Times New Roman"/>
          <w:sz w:val="24"/>
          <w:szCs w:val="24"/>
          <w:lang w:eastAsia="ja"/>
        </w:rPr>
        <w:t>２．ブラベー格子には、「底心立方晶」は存在しない。この理由を説明せよ。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18" w:leftChars="199" w:firstLine="0" w:firstLineChars="0"/>
        <w:textAlignment w:val="auto"/>
        <w:rPr>
          <w:rFonts w:hint="eastAsia" w:ascii="Times New Roman" w:hAnsi="Times New Roman" w:cs="Times New Roman"/>
          <w:color w:val="0000FF"/>
          <w:sz w:val="18"/>
          <w:szCs w:val="18"/>
          <w:lang w:eastAsia="ja"/>
        </w:rPr>
      </w:pPr>
      <w:r>
        <w:rPr>
          <w:rFonts w:hint="eastAsia" w:ascii="Arial" w:hAnsi="Arial" w:eastAsia="ＭＳ ゴシック" w:cs="Arial"/>
          <w:color w:val="0000FF"/>
          <w:sz w:val="18"/>
          <w:szCs w:val="18"/>
          <w:lang w:eastAsia="ja"/>
        </w:rPr>
        <w:t>レベル的には前問より格段に高い問題ですが、解答はとてもシンプルに書くことができます。解答欄が小さいのはそのためですが、たくさん書きたい人はページを増やして結構です。</w:t>
      </w: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val="en-US" w:eastAsia="ja"/>
        </w:rPr>
      </w:pPr>
    </w:p>
    <w:sectPr>
      <w:pgSz w:w="11906" w:h="16838"/>
      <w:pgMar w:top="854" w:right="1418" w:bottom="1064" w:left="1418" w:header="720" w:footer="720" w:gutter="0"/>
      <w:cols w:space="720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409020205020404"/>
    <w:charset w:val="00"/>
    <w:family w:val="modern"/>
    <w:pitch w:val="default"/>
    <w:sig w:usb0="E0000AFF" w:usb1="400078FF" w:usb2="00000001" w:usb3="00000000" w:csb0="6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99"/>
    <w:rsid w:val="001A20F4"/>
    <w:rsid w:val="002A7844"/>
    <w:rsid w:val="002C31E1"/>
    <w:rsid w:val="004D0367"/>
    <w:rsid w:val="00566A67"/>
    <w:rsid w:val="005A2099"/>
    <w:rsid w:val="00637C72"/>
    <w:rsid w:val="0064750B"/>
    <w:rsid w:val="006504BD"/>
    <w:rsid w:val="007A1283"/>
    <w:rsid w:val="008841AD"/>
    <w:rsid w:val="008D0D7E"/>
    <w:rsid w:val="00953036"/>
    <w:rsid w:val="00955169"/>
    <w:rsid w:val="00957962"/>
    <w:rsid w:val="009D2614"/>
    <w:rsid w:val="00A119A3"/>
    <w:rsid w:val="00AC62DC"/>
    <w:rsid w:val="00B62916"/>
    <w:rsid w:val="00B63A06"/>
    <w:rsid w:val="00BB0EE1"/>
    <w:rsid w:val="00BD0943"/>
    <w:rsid w:val="00C31FD7"/>
    <w:rsid w:val="00C54761"/>
    <w:rsid w:val="00C630F4"/>
    <w:rsid w:val="00D9511B"/>
    <w:rsid w:val="00DF71DA"/>
    <w:rsid w:val="00E05C10"/>
    <w:rsid w:val="1CF92180"/>
    <w:rsid w:val="2FFF482E"/>
    <w:rsid w:val="3527F2E7"/>
    <w:rsid w:val="3F7B8223"/>
    <w:rsid w:val="3FF3D69E"/>
    <w:rsid w:val="59F7FF8A"/>
    <w:rsid w:val="5D7E7C6B"/>
    <w:rsid w:val="6DBF0E1A"/>
    <w:rsid w:val="6E5BD8BA"/>
    <w:rsid w:val="728EFF01"/>
    <w:rsid w:val="7357FBEC"/>
    <w:rsid w:val="7CBF5EBA"/>
    <w:rsid w:val="7E4799E1"/>
    <w:rsid w:val="7EFA126C"/>
    <w:rsid w:val="7FBE5104"/>
    <w:rsid w:val="97FE39A6"/>
    <w:rsid w:val="A77D3C54"/>
    <w:rsid w:val="AFFFF11D"/>
    <w:rsid w:val="DEEDB02F"/>
    <w:rsid w:val="E7E7E11D"/>
    <w:rsid w:val="EDEDA2AA"/>
    <w:rsid w:val="F5E3389D"/>
    <w:rsid w:val="F75FE83D"/>
    <w:rsid w:val="FEFBD42A"/>
    <w:rsid w:val="FEFF771A"/>
    <w:rsid w:val="FF5B8B04"/>
    <w:rsid w:val="FFE1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ＭＳ 明朝" w:cs="Liberation Serif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Liberation Serif" w:hAnsi="Liberation Serif" w:eastAsia="ＭＳ 明朝" w:cs="Liberation Serif"/>
      <w:color w:val="000000"/>
      <w:sz w:val="21"/>
      <w:szCs w:val="21"/>
      <w:lang w:val="en-US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7">
    <w:name w:val="List"/>
    <w:basedOn w:val="5"/>
    <w:qFormat/>
    <w:uiPriority w:val="0"/>
  </w:style>
  <w:style w:type="paragraph" w:styleId="8">
    <w:name w:val="head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9">
    <w:name w:val="WW8Num1z0"/>
    <w:qFormat/>
    <w:uiPriority w:val="0"/>
    <w:rPr>
      <w:rFonts w:hint="eastAsia"/>
    </w:rPr>
  </w:style>
  <w:style w:type="character" w:customStyle="1" w:styleId="10">
    <w:name w:val="ヘッダー (文字)"/>
    <w:qFormat/>
    <w:uiPriority w:val="0"/>
    <w:rPr>
      <w:rFonts w:ascii="Liberation Serif" w:hAnsi="Liberation Serif" w:cs="Liberation Serif"/>
      <w:color w:val="000000"/>
      <w:sz w:val="21"/>
      <w:szCs w:val="21"/>
    </w:rPr>
  </w:style>
  <w:style w:type="character" w:customStyle="1" w:styleId="11">
    <w:name w:val="WW8Num1z6"/>
    <w:qFormat/>
    <w:uiPriority w:val="0"/>
  </w:style>
  <w:style w:type="character" w:customStyle="1" w:styleId="12">
    <w:name w:val="WW8Num1z1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2"/>
    <w:qFormat/>
    <w:uiPriority w:val="0"/>
  </w:style>
  <w:style w:type="character" w:customStyle="1" w:styleId="15">
    <w:name w:val="WW8Num1z5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段落フォント1"/>
    <w:qFormat/>
    <w:uiPriority w:val="0"/>
  </w:style>
  <w:style w:type="character" w:customStyle="1" w:styleId="18">
    <w:name w:val="フッター (文字)"/>
    <w:qFormat/>
    <w:uiPriority w:val="0"/>
    <w:rPr>
      <w:rFonts w:ascii="Liberation Serif" w:hAnsi="Liberation Serif" w:cs="Liberation Serif"/>
      <w:color w:val="000000"/>
      <w:sz w:val="21"/>
      <w:szCs w:val="21"/>
    </w:rPr>
  </w:style>
  <w:style w:type="character" w:customStyle="1" w:styleId="19">
    <w:name w:val="WW8Num1z8"/>
    <w:qFormat/>
    <w:uiPriority w:val="0"/>
  </w:style>
  <w:style w:type="character" w:customStyle="1" w:styleId="20">
    <w:name w:val="WW8Num1z3"/>
    <w:qFormat/>
    <w:uiPriority w:val="0"/>
  </w:style>
  <w:style w:type="paragraph" w:customStyle="1" w:styleId="21">
    <w:name w:val="索引"/>
    <w:basedOn w:val="1"/>
    <w:qFormat/>
    <w:uiPriority w:val="0"/>
    <w:pPr>
      <w:suppressLineNumbers/>
    </w:pPr>
  </w:style>
  <w:style w:type="paragraph" w:customStyle="1" w:styleId="22">
    <w:name w:val="見出し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ＭＳ ゴシック" w:cs="ＭＳ ゴシック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滋賀県立大学工学部</Company>
  <Pages>2</Pages>
  <Words>63</Words>
  <Characters>364</Characters>
  <Lines>3</Lines>
  <Paragraphs>1</Paragraphs>
  <TotalTime>4</TotalTime>
  <ScaleCrop>false</ScaleCrop>
  <LinksUpToDate>false</LinksUpToDate>
  <CharactersWithSpaces>426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2021-04-08T18:48:00Z</dcterms:created>
  <dc:creator>滋賀県立大学</dc:creator>
  <cp:lastModifiedBy>miyamura</cp:lastModifiedBy>
  <cp:lastPrinted>2008-04-21T15:29:00Z</cp:lastPrinted>
  <dcterms:modified xsi:type="dcterms:W3CDTF">2024-04-30T10:08:06Z</dcterms:modified>
  <dc:title>材料科学実験　2000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1041-11.1.0.9505</vt:lpwstr>
  </property>
</Properties>
</file>